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F28" w:rsidRDefault="00802F28" w:rsidP="00802F28">
      <w:pPr>
        <w:pStyle w:val="a3"/>
        <w:jc w:val="center"/>
        <w:rPr>
          <w:b/>
          <w:bCs/>
          <w:color w:val="00000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A157F12" wp14:editId="25B8D18C">
            <wp:extent cx="5865553" cy="943661"/>
            <wp:effectExtent l="0" t="0" r="1905" b="8890"/>
            <wp:docPr id="1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686" cy="94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F28" w:rsidRDefault="00802F28" w:rsidP="00802F2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2"/>
          <w:szCs w:val="22"/>
        </w:rPr>
      </w:pPr>
      <w:r w:rsidRPr="00C70B15">
        <w:rPr>
          <w:color w:val="000000"/>
          <w:sz w:val="22"/>
          <w:szCs w:val="22"/>
        </w:rPr>
        <w:t>Уважаемые  студенты!</w:t>
      </w:r>
    </w:p>
    <w:p w:rsidR="00C70B15" w:rsidRPr="00C70B15" w:rsidRDefault="00C70B15" w:rsidP="00802F2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2"/>
          <w:szCs w:val="22"/>
        </w:rPr>
      </w:pPr>
    </w:p>
    <w:p w:rsidR="00802F28" w:rsidRPr="00C70B15" w:rsidRDefault="00802F28" w:rsidP="00802F2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C70B15">
        <w:rPr>
          <w:color w:val="000000"/>
          <w:sz w:val="22"/>
          <w:szCs w:val="22"/>
        </w:rPr>
        <w:t xml:space="preserve">В Московском университете им. С.Ю. Витте применяется </w:t>
      </w:r>
      <w:proofErr w:type="spellStart"/>
      <w:r w:rsidRPr="00C70B15">
        <w:rPr>
          <w:color w:val="000000"/>
          <w:sz w:val="22"/>
          <w:szCs w:val="22"/>
        </w:rPr>
        <w:t>балльно</w:t>
      </w:r>
      <w:proofErr w:type="spellEnd"/>
      <w:r w:rsidRPr="00C70B15">
        <w:rPr>
          <w:color w:val="000000"/>
          <w:sz w:val="22"/>
          <w:szCs w:val="22"/>
        </w:rPr>
        <w:t>-рейтинговая система оценки достижен</w:t>
      </w:r>
      <w:r w:rsidR="00486D35" w:rsidRPr="00C70B15">
        <w:rPr>
          <w:color w:val="000000"/>
          <w:sz w:val="22"/>
          <w:szCs w:val="22"/>
        </w:rPr>
        <w:t>ий обучающихся. Все результаты В</w:t>
      </w:r>
      <w:r w:rsidRPr="00C70B15">
        <w:rPr>
          <w:color w:val="000000"/>
          <w:sz w:val="22"/>
          <w:szCs w:val="22"/>
        </w:rPr>
        <w:t xml:space="preserve">ашей учебной и </w:t>
      </w:r>
      <w:proofErr w:type="spellStart"/>
      <w:r w:rsidRPr="00C70B15">
        <w:rPr>
          <w:color w:val="000000"/>
          <w:sz w:val="22"/>
          <w:szCs w:val="22"/>
        </w:rPr>
        <w:t>внеучебной</w:t>
      </w:r>
      <w:proofErr w:type="spellEnd"/>
      <w:r w:rsidRPr="00C70B15">
        <w:rPr>
          <w:color w:val="000000"/>
          <w:sz w:val="22"/>
          <w:szCs w:val="22"/>
        </w:rPr>
        <w:t xml:space="preserve"> работы оцениваются в баллах, на основе этой оценки </w:t>
      </w:r>
      <w:r w:rsidR="00486D35" w:rsidRPr="00C70B15">
        <w:rPr>
          <w:color w:val="000000"/>
          <w:sz w:val="22"/>
          <w:szCs w:val="22"/>
        </w:rPr>
        <w:t>определяется В</w:t>
      </w:r>
      <w:r w:rsidRPr="00C70B15">
        <w:rPr>
          <w:color w:val="000000"/>
          <w:sz w:val="22"/>
          <w:szCs w:val="22"/>
        </w:rPr>
        <w:t>аш личный рейтинг в группе (потоке).</w:t>
      </w:r>
    </w:p>
    <w:p w:rsidR="00802F28" w:rsidRPr="00C70B15" w:rsidRDefault="00802F28" w:rsidP="003D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70B15">
        <w:rPr>
          <w:rFonts w:ascii="Times New Roman" w:eastAsia="Times New Roman" w:hAnsi="Times New Roman" w:cs="Times New Roman"/>
          <w:color w:val="000000"/>
          <w:lang w:eastAsia="ru-RU"/>
        </w:rPr>
        <w:t>Балльно</w:t>
      </w:r>
      <w:proofErr w:type="spellEnd"/>
      <w:r w:rsidRPr="00C70B15">
        <w:rPr>
          <w:rFonts w:ascii="Times New Roman" w:eastAsia="Times New Roman" w:hAnsi="Times New Roman" w:cs="Times New Roman"/>
          <w:color w:val="000000"/>
          <w:lang w:eastAsia="ru-RU"/>
        </w:rPr>
        <w:t>-рейтинговая система предназначена для решения следующих задач:</w:t>
      </w:r>
    </w:p>
    <w:p w:rsidR="00802F28" w:rsidRPr="00C70B15" w:rsidRDefault="00802F28" w:rsidP="003D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0B15">
        <w:rPr>
          <w:rFonts w:ascii="Times New Roman" w:eastAsia="Times New Roman" w:hAnsi="Times New Roman" w:cs="Times New Roman"/>
          <w:color w:val="000000"/>
          <w:lang w:eastAsia="ru-RU"/>
        </w:rPr>
        <w:t xml:space="preserve">- стимулирования </w:t>
      </w:r>
      <w:proofErr w:type="gramStart"/>
      <w:r w:rsidRPr="00C70B15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C70B15">
        <w:rPr>
          <w:rFonts w:ascii="Times New Roman" w:eastAsia="Times New Roman" w:hAnsi="Times New Roman" w:cs="Times New Roman"/>
          <w:color w:val="000000"/>
          <w:lang w:eastAsia="ru-RU"/>
        </w:rPr>
        <w:t xml:space="preserve"> к регулярной учебной и </w:t>
      </w:r>
      <w:proofErr w:type="spellStart"/>
      <w:r w:rsidRPr="00C70B15">
        <w:rPr>
          <w:rFonts w:ascii="Times New Roman" w:eastAsia="Times New Roman" w:hAnsi="Times New Roman" w:cs="Times New Roman"/>
          <w:color w:val="000000"/>
          <w:lang w:eastAsia="ru-RU"/>
        </w:rPr>
        <w:t>внеучебной</w:t>
      </w:r>
      <w:proofErr w:type="spellEnd"/>
      <w:r w:rsidRPr="00C70B15">
        <w:rPr>
          <w:rFonts w:ascii="Times New Roman" w:eastAsia="Times New Roman" w:hAnsi="Times New Roman" w:cs="Times New Roman"/>
          <w:color w:val="000000"/>
          <w:lang w:eastAsia="ru-RU"/>
        </w:rPr>
        <w:t xml:space="preserve"> деятельности,  ответственному отношению к образовательному процессу и его результатам; </w:t>
      </w:r>
    </w:p>
    <w:p w:rsidR="00802F28" w:rsidRDefault="00802F28" w:rsidP="003D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70B15">
        <w:rPr>
          <w:rFonts w:ascii="Times New Roman" w:eastAsia="Times New Roman" w:hAnsi="Times New Roman" w:cs="Times New Roman"/>
          <w:color w:val="000000"/>
          <w:lang w:eastAsia="ru-RU"/>
        </w:rPr>
        <w:t xml:space="preserve">-  обеспечения качественной подготовки к промежуточной аттестации (экзамены, </w:t>
      </w:r>
      <w:r w:rsidRPr="00C70B15">
        <w:rPr>
          <w:rFonts w:ascii="Times New Roman" w:eastAsia="Times New Roman" w:hAnsi="Times New Roman" w:cs="Times New Roman"/>
          <w:lang w:eastAsia="ru-RU"/>
        </w:rPr>
        <w:t>зачеты) и государственной итоговой аттестации (государственный экзамен, защита выпускной квалификационной работы).</w:t>
      </w:r>
    </w:p>
    <w:p w:rsidR="00C12394" w:rsidRPr="00C12394" w:rsidRDefault="00C12394" w:rsidP="00C12394">
      <w:pPr>
        <w:pStyle w:val="a3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C12394" w:rsidRDefault="00C12394" w:rsidP="00C123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12394">
        <w:rPr>
          <w:rFonts w:ascii="Times New Roman" w:eastAsia="Times New Roman" w:hAnsi="Times New Roman" w:cs="Times New Roman"/>
          <w:b/>
          <w:lang w:eastAsia="ru-RU"/>
        </w:rPr>
        <w:t>Учебный рейтинг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обучающихся</w:t>
      </w:r>
      <w:proofErr w:type="gramEnd"/>
    </w:p>
    <w:p w:rsidR="00C12394" w:rsidRPr="00C12394" w:rsidRDefault="00C12394" w:rsidP="00C123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D3791" w:rsidRPr="001D3791" w:rsidRDefault="001D3791" w:rsidP="001D3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70B15">
        <w:rPr>
          <w:rFonts w:ascii="Times New Roman" w:eastAsia="Times New Roman" w:hAnsi="Times New Roman" w:cs="Times New Roman"/>
          <w:color w:val="000000"/>
          <w:lang w:eastAsia="ru-RU"/>
        </w:rPr>
        <w:t xml:space="preserve">Перечень дисциплин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 изучению в семестре </w:t>
      </w:r>
      <w:r w:rsidR="00CB36DE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C70B15">
        <w:rPr>
          <w:rFonts w:ascii="Times New Roman" w:eastAsia="Times New Roman" w:hAnsi="Times New Roman" w:cs="Times New Roman"/>
          <w:color w:val="000000"/>
          <w:lang w:eastAsia="ru-RU"/>
        </w:rPr>
        <w:t xml:space="preserve">ы можете увидеть в Личном кабинете в ЭИОС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C70B15">
        <w:rPr>
          <w:rFonts w:ascii="Times New Roman" w:eastAsia="Times New Roman" w:hAnsi="Times New Roman" w:cs="Times New Roman"/>
          <w:color w:val="000000"/>
          <w:lang w:eastAsia="ru-RU"/>
        </w:rPr>
        <w:t>Электронный Университет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» (далее </w:t>
      </w:r>
      <w:r w:rsidR="00CB36DE">
        <w:rPr>
          <w:rFonts w:ascii="Times New Roman" w:eastAsia="Times New Roman" w:hAnsi="Times New Roman" w:cs="Times New Roman"/>
          <w:color w:val="000000"/>
          <w:lang w:eastAsia="ru-RU"/>
        </w:rPr>
        <w:t>Личный кабинет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C70B15">
        <w:rPr>
          <w:rFonts w:ascii="Times New Roman" w:eastAsia="Times New Roman" w:hAnsi="Times New Roman" w:cs="Times New Roman"/>
          <w:color w:val="000000"/>
          <w:lang w:eastAsia="ru-RU"/>
        </w:rPr>
        <w:t xml:space="preserve">. Чтобы попасть в Личный кабинет, </w:t>
      </w:r>
      <w:r w:rsidR="00CB36DE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C70B15">
        <w:rPr>
          <w:rFonts w:ascii="Times New Roman" w:eastAsia="Times New Roman" w:hAnsi="Times New Roman" w:cs="Times New Roman"/>
          <w:color w:val="000000"/>
          <w:lang w:eastAsia="ru-RU"/>
        </w:rPr>
        <w:t xml:space="preserve">ам нужно перейти по ссылке </w:t>
      </w:r>
      <w:hyperlink r:id="rId7" w:history="1">
        <w:r w:rsidRPr="00C70B15">
          <w:rPr>
            <w:rStyle w:val="a6"/>
            <w:rFonts w:ascii="Times New Roman" w:eastAsia="Times New Roman" w:hAnsi="Times New Roman" w:cs="Times New Roman"/>
            <w:lang w:eastAsia="ru-RU"/>
          </w:rPr>
          <w:t>https://e.muiv.ru/</w:t>
        </w:r>
      </w:hyperlink>
      <w:r w:rsidRPr="00C70B15">
        <w:rPr>
          <w:rFonts w:ascii="Times New Roman" w:eastAsia="Times New Roman" w:hAnsi="Times New Roman" w:cs="Times New Roman"/>
          <w:color w:val="000000"/>
          <w:lang w:eastAsia="ru-RU"/>
        </w:rPr>
        <w:t xml:space="preserve"> и ввести свой </w:t>
      </w:r>
      <w:r w:rsidRPr="00C70B15">
        <w:rPr>
          <w:rFonts w:ascii="Times New Roman" w:eastAsia="Times New Roman" w:hAnsi="Times New Roman" w:cs="Times New Roman"/>
          <w:lang w:eastAsia="ru-RU"/>
        </w:rPr>
        <w:t>логин и пароль, выданный при поступлении в Университет.</w:t>
      </w:r>
    </w:p>
    <w:p w:rsidR="00802F28" w:rsidRDefault="00255BED" w:rsidP="003D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70B15">
        <w:rPr>
          <w:rFonts w:ascii="Times New Roman" w:eastAsia="Times New Roman" w:hAnsi="Times New Roman" w:cs="Times New Roman"/>
          <w:lang w:eastAsia="ru-RU"/>
        </w:rPr>
        <w:t>Ваш учебный рейтинг</w:t>
      </w:r>
      <w:r w:rsidR="001D3791">
        <w:rPr>
          <w:rFonts w:ascii="Times New Roman" w:eastAsia="Times New Roman" w:hAnsi="Times New Roman" w:cs="Times New Roman"/>
          <w:lang w:eastAsia="ru-RU"/>
        </w:rPr>
        <w:t xml:space="preserve"> по дисциплине</w:t>
      </w:r>
      <w:r w:rsidRPr="00C70B15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2F28" w:rsidRPr="00C70B15">
        <w:rPr>
          <w:rFonts w:ascii="Times New Roman" w:eastAsia="Times New Roman" w:hAnsi="Times New Roman" w:cs="Times New Roman"/>
          <w:lang w:eastAsia="ru-RU"/>
        </w:rPr>
        <w:t xml:space="preserve">будет формироваться на основе результатов </w:t>
      </w:r>
      <w:r w:rsidR="003D2A10" w:rsidRPr="00C70B15">
        <w:rPr>
          <w:rFonts w:ascii="Times New Roman" w:eastAsia="Times New Roman" w:hAnsi="Times New Roman" w:cs="Times New Roman"/>
          <w:lang w:eastAsia="ru-RU"/>
        </w:rPr>
        <w:t xml:space="preserve">выполнения </w:t>
      </w:r>
      <w:r w:rsidRPr="00C70B15">
        <w:rPr>
          <w:rFonts w:ascii="Times New Roman" w:eastAsia="Times New Roman" w:hAnsi="Times New Roman" w:cs="Times New Roman"/>
          <w:lang w:eastAsia="ru-RU"/>
        </w:rPr>
        <w:t xml:space="preserve">следующих </w:t>
      </w:r>
      <w:r w:rsidR="00802F28" w:rsidRPr="00C70B15">
        <w:rPr>
          <w:rFonts w:ascii="Times New Roman" w:eastAsia="Times New Roman" w:hAnsi="Times New Roman" w:cs="Times New Roman"/>
          <w:lang w:eastAsia="ru-RU"/>
        </w:rPr>
        <w:t>мероприятий:</w:t>
      </w:r>
    </w:p>
    <w:p w:rsidR="00CB36DE" w:rsidRPr="00CB36DE" w:rsidRDefault="00CB36DE" w:rsidP="00CB36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napToGrid w:val="0"/>
        </w:rPr>
      </w:pPr>
      <w:r w:rsidRPr="001D3791">
        <w:rPr>
          <w:rFonts w:ascii="Times New Roman" w:hAnsi="Times New Roman" w:cs="Times New Roman"/>
          <w:color w:val="000000"/>
        </w:rPr>
        <w:t xml:space="preserve">- </w:t>
      </w:r>
      <w:r w:rsidRPr="001D3791">
        <w:rPr>
          <w:rFonts w:ascii="Times New Roman" w:hAnsi="Times New Roman" w:cs="Times New Roman"/>
          <w:snapToGrid w:val="0"/>
        </w:rPr>
        <w:t>о</w:t>
      </w:r>
      <w:r w:rsidRPr="001D3791">
        <w:rPr>
          <w:rFonts w:ascii="Times New Roman" w:hAnsi="Times New Roman" w:cs="Times New Roman"/>
          <w:bCs/>
          <w:snapToGrid w:val="0"/>
        </w:rPr>
        <w:t xml:space="preserve">ценка </w:t>
      </w:r>
      <w:r w:rsidRPr="001D3791">
        <w:rPr>
          <w:rFonts w:ascii="Times New Roman" w:hAnsi="Times New Roman" w:cs="Times New Roman"/>
          <w:snapToGrid w:val="0"/>
        </w:rPr>
        <w:t>посещаемости и активности</w:t>
      </w:r>
      <w:r>
        <w:rPr>
          <w:rFonts w:ascii="Times New Roman" w:hAnsi="Times New Roman" w:cs="Times New Roman"/>
          <w:snapToGrid w:val="0"/>
        </w:rPr>
        <w:t xml:space="preserve"> (п</w:t>
      </w:r>
      <w:r w:rsidRPr="001D3791">
        <w:rPr>
          <w:rFonts w:ascii="Times New Roman" w:hAnsi="Times New Roman" w:cs="Times New Roman"/>
          <w:bCs/>
          <w:snapToGrid w:val="0"/>
        </w:rPr>
        <w:t xml:space="preserve">роводится преподавателем </w:t>
      </w:r>
      <w:r>
        <w:rPr>
          <w:rFonts w:ascii="Times New Roman" w:hAnsi="Times New Roman" w:cs="Times New Roman"/>
          <w:bCs/>
          <w:snapToGrid w:val="0"/>
        </w:rPr>
        <w:t xml:space="preserve">и предусматривает </w:t>
      </w:r>
      <w:r w:rsidRPr="001D3791">
        <w:rPr>
          <w:rFonts w:ascii="Times New Roman" w:hAnsi="Times New Roman" w:cs="Times New Roman"/>
          <w:bCs/>
          <w:snapToGrid w:val="0"/>
        </w:rPr>
        <w:t>начисление премиальных баллов (до 5-ти баллов в семестре по каждой дисциплине</w:t>
      </w:r>
      <w:r>
        <w:rPr>
          <w:rFonts w:ascii="Times New Roman" w:hAnsi="Times New Roman" w:cs="Times New Roman"/>
          <w:bCs/>
          <w:snapToGrid w:val="0"/>
        </w:rPr>
        <w:t>)</w:t>
      </w:r>
      <w:r w:rsidRPr="001D3791">
        <w:rPr>
          <w:rFonts w:ascii="Times New Roman" w:hAnsi="Times New Roman" w:cs="Times New Roman"/>
          <w:bCs/>
          <w:snapToGrid w:val="0"/>
        </w:rPr>
        <w:t>),</w:t>
      </w:r>
    </w:p>
    <w:p w:rsidR="00802F28" w:rsidRPr="00C70B15" w:rsidRDefault="00802F28" w:rsidP="003D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70B15">
        <w:rPr>
          <w:rFonts w:ascii="Times New Roman" w:eastAsia="Times New Roman" w:hAnsi="Times New Roman" w:cs="Times New Roman"/>
          <w:lang w:eastAsia="ru-RU"/>
        </w:rPr>
        <w:t xml:space="preserve">- прохождение рубежного контроля (тестирования) по результатам </w:t>
      </w:r>
      <w:r w:rsidR="003D2A10" w:rsidRPr="00C70B15">
        <w:rPr>
          <w:rFonts w:ascii="Times New Roman" w:eastAsia="Times New Roman" w:hAnsi="Times New Roman" w:cs="Times New Roman"/>
          <w:lang w:eastAsia="ru-RU"/>
        </w:rPr>
        <w:t xml:space="preserve">изучения </w:t>
      </w:r>
      <w:r w:rsidRPr="00C70B15">
        <w:rPr>
          <w:rFonts w:ascii="Times New Roman" w:eastAsia="Times New Roman" w:hAnsi="Times New Roman" w:cs="Times New Roman"/>
          <w:lang w:eastAsia="ru-RU"/>
        </w:rPr>
        <w:t>каждого модуля (раздела) дисциплины;</w:t>
      </w:r>
    </w:p>
    <w:p w:rsidR="00CB36DE" w:rsidRDefault="00802F28" w:rsidP="003D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D3791">
        <w:rPr>
          <w:rFonts w:ascii="Times New Roman" w:eastAsia="Times New Roman" w:hAnsi="Times New Roman" w:cs="Times New Roman"/>
          <w:lang w:eastAsia="ru-RU"/>
        </w:rPr>
        <w:t>- выполнение рейтинговой работы (домашней творческой работы, расчетно-аналитического задания, реферата, контрольной работы</w:t>
      </w:r>
      <w:r w:rsidR="00BD6A3C" w:rsidRPr="001D3791">
        <w:rPr>
          <w:rFonts w:ascii="Times New Roman" w:eastAsia="Times New Roman" w:hAnsi="Times New Roman" w:cs="Times New Roman"/>
          <w:lang w:eastAsia="ru-RU"/>
        </w:rPr>
        <w:t>, группового проекта</w:t>
      </w:r>
      <w:r w:rsidRPr="001D3791">
        <w:rPr>
          <w:rFonts w:ascii="Times New Roman" w:eastAsia="Times New Roman" w:hAnsi="Times New Roman" w:cs="Times New Roman"/>
          <w:lang w:eastAsia="ru-RU"/>
        </w:rPr>
        <w:t>).</w:t>
      </w:r>
      <w:r w:rsidR="001D3791" w:rsidRPr="001D379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962A4" w:rsidRDefault="006E1B54" w:rsidP="003D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70B15">
        <w:rPr>
          <w:rFonts w:ascii="Times New Roman" w:eastAsia="Times New Roman" w:hAnsi="Times New Roman" w:cs="Times New Roman"/>
          <w:lang w:eastAsia="ru-RU"/>
        </w:rPr>
        <w:t xml:space="preserve">Доступ к тестовым заданиям по всем модулям  </w:t>
      </w:r>
      <w:r w:rsidR="004961D7" w:rsidRPr="00C70B15">
        <w:rPr>
          <w:rFonts w:ascii="Times New Roman" w:eastAsia="Times New Roman" w:hAnsi="Times New Roman" w:cs="Times New Roman"/>
          <w:lang w:eastAsia="ru-RU"/>
        </w:rPr>
        <w:t xml:space="preserve">изучаемых </w:t>
      </w:r>
      <w:r w:rsidRPr="00C70B15">
        <w:rPr>
          <w:rFonts w:ascii="Times New Roman" w:eastAsia="Times New Roman" w:hAnsi="Times New Roman" w:cs="Times New Roman"/>
          <w:lang w:eastAsia="ru-RU"/>
        </w:rPr>
        <w:t xml:space="preserve">дисциплин </w:t>
      </w:r>
      <w:r w:rsidR="000962A4" w:rsidRPr="00C70B15">
        <w:rPr>
          <w:rFonts w:ascii="Times New Roman" w:eastAsia="Times New Roman" w:hAnsi="Times New Roman" w:cs="Times New Roman"/>
          <w:lang w:eastAsia="ru-RU"/>
        </w:rPr>
        <w:t xml:space="preserve">(рубежному контролю) </w:t>
      </w:r>
      <w:r w:rsidR="00E71E12" w:rsidRPr="00C70B15">
        <w:rPr>
          <w:rFonts w:ascii="Times New Roman" w:eastAsia="Times New Roman" w:hAnsi="Times New Roman" w:cs="Times New Roman"/>
          <w:lang w:eastAsia="ru-RU"/>
        </w:rPr>
        <w:t xml:space="preserve">в 2017/2018 </w:t>
      </w:r>
      <w:proofErr w:type="spellStart"/>
      <w:r w:rsidR="00E71E12" w:rsidRPr="00C70B15">
        <w:rPr>
          <w:rFonts w:ascii="Times New Roman" w:eastAsia="Times New Roman" w:hAnsi="Times New Roman" w:cs="Times New Roman"/>
          <w:lang w:eastAsia="ru-RU"/>
        </w:rPr>
        <w:t>уч.г</w:t>
      </w:r>
      <w:proofErr w:type="spellEnd"/>
      <w:r w:rsidR="00E71E12" w:rsidRPr="00C70B15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C70B15">
        <w:rPr>
          <w:rFonts w:ascii="Times New Roman" w:eastAsia="Times New Roman" w:hAnsi="Times New Roman" w:cs="Times New Roman"/>
          <w:lang w:eastAsia="ru-RU"/>
        </w:rPr>
        <w:t>обеспечивается с 01 октября (1 семестр) и с 01 февраля (2 семестр), однако п</w:t>
      </w:r>
      <w:r w:rsidR="00802F28" w:rsidRPr="00C70B15">
        <w:rPr>
          <w:rFonts w:ascii="Times New Roman" w:eastAsia="Times New Roman" w:hAnsi="Times New Roman" w:cs="Times New Roman"/>
          <w:lang w:eastAsia="ru-RU"/>
        </w:rPr>
        <w:t>ро</w:t>
      </w:r>
      <w:r w:rsidRPr="00C70B15">
        <w:rPr>
          <w:rFonts w:ascii="Times New Roman" w:eastAsia="Times New Roman" w:hAnsi="Times New Roman" w:cs="Times New Roman"/>
          <w:lang w:eastAsia="ru-RU"/>
        </w:rPr>
        <w:t xml:space="preserve">ходить тестирование необходимо только </w:t>
      </w:r>
      <w:r w:rsidR="00802F28" w:rsidRPr="00C70B15">
        <w:rPr>
          <w:rFonts w:ascii="Times New Roman" w:eastAsia="Times New Roman" w:hAnsi="Times New Roman" w:cs="Times New Roman"/>
          <w:lang w:eastAsia="ru-RU"/>
        </w:rPr>
        <w:t xml:space="preserve"> по окончании изучения каждого модуля (раздела) дисциплины.</w:t>
      </w:r>
      <w:r w:rsidRPr="00C70B1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B36DE" w:rsidRPr="00CB36DE" w:rsidRDefault="00CB36DE" w:rsidP="00CB36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D3791">
        <w:rPr>
          <w:rFonts w:ascii="Times New Roman" w:hAnsi="Times New Roman" w:cs="Times New Roman"/>
          <w:color w:val="000000"/>
        </w:rPr>
        <w:t xml:space="preserve">Рейтинговая работа должна быть выполнена и передана на проверку преподавателю не позднее, чем за  2 недели до начала экзаменационной сессии через </w:t>
      </w:r>
      <w:r>
        <w:rPr>
          <w:rFonts w:ascii="Times New Roman" w:hAnsi="Times New Roman" w:cs="Times New Roman"/>
          <w:color w:val="000000"/>
        </w:rPr>
        <w:t>Л</w:t>
      </w:r>
      <w:r w:rsidRPr="001D3791">
        <w:rPr>
          <w:rFonts w:ascii="Times New Roman" w:hAnsi="Times New Roman" w:cs="Times New Roman"/>
          <w:color w:val="000000"/>
        </w:rPr>
        <w:t>ичный кабинет</w:t>
      </w:r>
      <w:r>
        <w:rPr>
          <w:rFonts w:ascii="Times New Roman" w:hAnsi="Times New Roman" w:cs="Times New Roman"/>
          <w:color w:val="000000"/>
        </w:rPr>
        <w:t>.</w:t>
      </w:r>
    </w:p>
    <w:p w:rsidR="00F032DE" w:rsidRPr="00C70B15" w:rsidRDefault="00F032DE" w:rsidP="00F03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0B15">
        <w:rPr>
          <w:rFonts w:ascii="Times New Roman" w:eastAsia="Times New Roman" w:hAnsi="Times New Roman" w:cs="Times New Roman"/>
          <w:color w:val="000000"/>
          <w:lang w:eastAsia="ru-RU"/>
        </w:rPr>
        <w:t xml:space="preserve">При возникновении вопросов по процедуре тестирования, некорректного отображения контента, иных вопросов связанных с технической поддержкой системы тестирования обращайтесь в </w:t>
      </w:r>
      <w:r w:rsidR="004B2F2A" w:rsidRPr="00C70B15">
        <w:rPr>
          <w:rFonts w:ascii="Times New Roman" w:eastAsia="Times New Roman" w:hAnsi="Times New Roman" w:cs="Times New Roman"/>
          <w:color w:val="000000"/>
          <w:lang w:eastAsia="ru-RU"/>
        </w:rPr>
        <w:t xml:space="preserve">Центр поддержки </w:t>
      </w:r>
      <w:r w:rsidRPr="00C70B1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hyperlink r:id="rId8" w:history="1">
        <w:r w:rsidRPr="00C70B15">
          <w:rPr>
            <w:rStyle w:val="a6"/>
            <w:rFonts w:ascii="Times New Roman" w:eastAsia="Times New Roman" w:hAnsi="Times New Roman" w:cs="Times New Roman"/>
            <w:lang w:eastAsia="ru-RU"/>
          </w:rPr>
          <w:t>https://online.muiv.ru/hdesk/</w:t>
        </w:r>
      </w:hyperlink>
      <w:r w:rsidRPr="00C70B15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F032DE" w:rsidRPr="00C70B15" w:rsidRDefault="00F032DE" w:rsidP="00F03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70B15">
        <w:rPr>
          <w:rFonts w:ascii="Times New Roman" w:eastAsia="Times New Roman" w:hAnsi="Times New Roman" w:cs="Times New Roman"/>
          <w:lang w:eastAsia="ru-RU"/>
        </w:rPr>
        <w:t xml:space="preserve">Для прохождения </w:t>
      </w:r>
      <w:r w:rsidR="00677401">
        <w:rPr>
          <w:rFonts w:ascii="Times New Roman" w:eastAsia="Times New Roman" w:hAnsi="Times New Roman" w:cs="Times New Roman"/>
          <w:lang w:eastAsia="ru-RU"/>
        </w:rPr>
        <w:t>тестирования</w:t>
      </w:r>
      <w:r w:rsidRPr="00C70B15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3E97">
        <w:rPr>
          <w:rFonts w:ascii="Times New Roman" w:eastAsia="Times New Roman" w:hAnsi="Times New Roman" w:cs="Times New Roman"/>
          <w:lang w:eastAsia="ru-RU"/>
        </w:rPr>
        <w:t>В</w:t>
      </w:r>
      <w:r w:rsidRPr="00C70B15">
        <w:rPr>
          <w:rFonts w:ascii="Times New Roman" w:eastAsia="Times New Roman" w:hAnsi="Times New Roman" w:cs="Times New Roman"/>
          <w:lang w:eastAsia="ru-RU"/>
        </w:rPr>
        <w:t>ам предоставля</w:t>
      </w:r>
      <w:r w:rsidR="004B2F2A" w:rsidRPr="00C70B15">
        <w:rPr>
          <w:rFonts w:ascii="Times New Roman" w:eastAsia="Times New Roman" w:hAnsi="Times New Roman" w:cs="Times New Roman"/>
          <w:lang w:eastAsia="ru-RU"/>
        </w:rPr>
        <w:t>ю</w:t>
      </w:r>
      <w:r w:rsidRPr="00C70B15">
        <w:rPr>
          <w:rFonts w:ascii="Times New Roman" w:eastAsia="Times New Roman" w:hAnsi="Times New Roman" w:cs="Times New Roman"/>
          <w:lang w:eastAsia="ru-RU"/>
        </w:rPr>
        <w:t>тся две попытки с ограничением по времени</w:t>
      </w:r>
      <w:r w:rsidR="004B2F2A" w:rsidRPr="00C70B15">
        <w:rPr>
          <w:rFonts w:ascii="Times New Roman" w:eastAsia="Times New Roman" w:hAnsi="Times New Roman" w:cs="Times New Roman"/>
          <w:lang w:eastAsia="ru-RU"/>
        </w:rPr>
        <w:t xml:space="preserve"> (45 минут)</w:t>
      </w:r>
      <w:r w:rsidRPr="00C70B15">
        <w:rPr>
          <w:rFonts w:ascii="Times New Roman" w:eastAsia="Times New Roman" w:hAnsi="Times New Roman" w:cs="Times New Roman"/>
          <w:lang w:eastAsia="ru-RU"/>
        </w:rPr>
        <w:t>. Повторно пройти тестирование можно не ранее, чем через три дня после выполнени</w:t>
      </w:r>
      <w:r w:rsidR="004B2F2A" w:rsidRPr="00C70B15">
        <w:rPr>
          <w:rFonts w:ascii="Times New Roman" w:eastAsia="Times New Roman" w:hAnsi="Times New Roman" w:cs="Times New Roman"/>
          <w:lang w:eastAsia="ru-RU"/>
        </w:rPr>
        <w:t xml:space="preserve">я </w:t>
      </w:r>
      <w:r w:rsidR="00677401">
        <w:rPr>
          <w:rFonts w:ascii="Times New Roman" w:eastAsia="Times New Roman" w:hAnsi="Times New Roman" w:cs="Times New Roman"/>
          <w:lang w:eastAsia="ru-RU"/>
        </w:rPr>
        <w:t>его</w:t>
      </w:r>
      <w:r w:rsidR="004B2F2A" w:rsidRPr="00C70B15">
        <w:rPr>
          <w:rFonts w:ascii="Times New Roman" w:eastAsia="Times New Roman" w:hAnsi="Times New Roman" w:cs="Times New Roman"/>
          <w:lang w:eastAsia="ru-RU"/>
        </w:rPr>
        <w:t xml:space="preserve"> впервые. </w:t>
      </w:r>
      <w:r w:rsidRPr="00C70B15">
        <w:rPr>
          <w:rFonts w:ascii="Times New Roman" w:eastAsia="Times New Roman" w:hAnsi="Times New Roman" w:cs="Times New Roman"/>
          <w:lang w:eastAsia="ru-RU"/>
        </w:rPr>
        <w:t xml:space="preserve">После прохождения </w:t>
      </w:r>
      <w:r w:rsidR="00677401">
        <w:rPr>
          <w:rFonts w:ascii="Times New Roman" w:eastAsia="Times New Roman" w:hAnsi="Times New Roman" w:cs="Times New Roman"/>
          <w:lang w:eastAsia="ru-RU"/>
        </w:rPr>
        <w:t>тестирования</w:t>
      </w:r>
      <w:r w:rsidRPr="00C70B15">
        <w:rPr>
          <w:rFonts w:ascii="Times New Roman" w:eastAsia="Times New Roman" w:hAnsi="Times New Roman" w:cs="Times New Roman"/>
          <w:lang w:eastAsia="ru-RU"/>
        </w:rPr>
        <w:t xml:space="preserve"> повторно, доступ к нему блокируется.</w:t>
      </w:r>
      <w:r w:rsidR="004B2F2A" w:rsidRPr="00C70B15">
        <w:rPr>
          <w:rFonts w:ascii="Times New Roman" w:eastAsia="Times New Roman" w:hAnsi="Times New Roman" w:cs="Times New Roman"/>
          <w:lang w:eastAsia="ru-RU"/>
        </w:rPr>
        <w:t xml:space="preserve"> </w:t>
      </w:r>
      <w:r w:rsidR="00A60D91" w:rsidRPr="00C70B15">
        <w:rPr>
          <w:rFonts w:ascii="Times New Roman" w:eastAsia="Times New Roman" w:hAnsi="Times New Roman" w:cs="Times New Roman"/>
          <w:lang w:eastAsia="ru-RU"/>
        </w:rPr>
        <w:t>К</w:t>
      </w:r>
      <w:r w:rsidR="004B2F2A" w:rsidRPr="00C70B15">
        <w:rPr>
          <w:rFonts w:ascii="Times New Roman" w:eastAsia="Times New Roman" w:hAnsi="Times New Roman" w:cs="Times New Roman"/>
          <w:lang w:eastAsia="ru-RU"/>
        </w:rPr>
        <w:t xml:space="preserve">ак итоговый учитывается </w:t>
      </w:r>
      <w:r w:rsidR="006B5B58" w:rsidRPr="00C70B15">
        <w:rPr>
          <w:rFonts w:ascii="Times New Roman" w:eastAsia="Times New Roman" w:hAnsi="Times New Roman" w:cs="Times New Roman"/>
          <w:lang w:eastAsia="ru-RU"/>
        </w:rPr>
        <w:t xml:space="preserve">Ваш </w:t>
      </w:r>
      <w:r w:rsidR="004B2F2A" w:rsidRPr="00C70B15">
        <w:rPr>
          <w:rFonts w:ascii="Times New Roman" w:eastAsia="Times New Roman" w:hAnsi="Times New Roman" w:cs="Times New Roman"/>
          <w:lang w:eastAsia="ru-RU"/>
        </w:rPr>
        <w:t>лучший результат</w:t>
      </w:r>
      <w:r w:rsidR="006B5B58" w:rsidRPr="00C70B15">
        <w:rPr>
          <w:rFonts w:ascii="Times New Roman" w:eastAsia="Times New Roman" w:hAnsi="Times New Roman" w:cs="Times New Roman"/>
          <w:lang w:eastAsia="ru-RU"/>
        </w:rPr>
        <w:t xml:space="preserve"> из двух по</w:t>
      </w:r>
      <w:r w:rsidR="00A60D91" w:rsidRPr="00C70B15">
        <w:rPr>
          <w:rFonts w:ascii="Times New Roman" w:eastAsia="Times New Roman" w:hAnsi="Times New Roman" w:cs="Times New Roman"/>
          <w:lang w:eastAsia="ru-RU"/>
        </w:rPr>
        <w:t>п</w:t>
      </w:r>
      <w:r w:rsidR="006B5B58" w:rsidRPr="00C70B15">
        <w:rPr>
          <w:rFonts w:ascii="Times New Roman" w:eastAsia="Times New Roman" w:hAnsi="Times New Roman" w:cs="Times New Roman"/>
          <w:lang w:eastAsia="ru-RU"/>
        </w:rPr>
        <w:t>ыток</w:t>
      </w:r>
      <w:r w:rsidR="004B2F2A" w:rsidRPr="00C70B15">
        <w:rPr>
          <w:rFonts w:ascii="Times New Roman" w:eastAsia="Times New Roman" w:hAnsi="Times New Roman" w:cs="Times New Roman"/>
          <w:lang w:eastAsia="ru-RU"/>
        </w:rPr>
        <w:t>.</w:t>
      </w:r>
      <w:r w:rsidRPr="00C70B15">
        <w:rPr>
          <w:rFonts w:ascii="Helvetica" w:hAnsi="Helvetica" w:cs="Helvetica"/>
          <w:vanish/>
          <w:color w:val="2E2E2E"/>
        </w:rPr>
        <w:t xml:space="preserve"> Если не уверен, что знаешь материал лучше - не надо тестироваться повторно</w:t>
      </w:r>
    </w:p>
    <w:p w:rsidR="00802F28" w:rsidRPr="00C70B15" w:rsidRDefault="008E376A" w:rsidP="003D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70B15">
        <w:rPr>
          <w:rFonts w:ascii="Times New Roman" w:eastAsia="Times New Roman" w:hAnsi="Times New Roman" w:cs="Times New Roman"/>
          <w:lang w:eastAsia="ru-RU"/>
        </w:rPr>
        <w:t xml:space="preserve">Если по результатам тестирования по всем модулям </w:t>
      </w:r>
      <w:r w:rsidR="00D46CD5" w:rsidRPr="00C70B15">
        <w:rPr>
          <w:rFonts w:ascii="Times New Roman" w:eastAsia="Times New Roman" w:hAnsi="Times New Roman" w:cs="Times New Roman"/>
          <w:lang w:eastAsia="ru-RU"/>
        </w:rPr>
        <w:t xml:space="preserve">дисциплины </w:t>
      </w:r>
      <w:r w:rsidRPr="00C70B15">
        <w:rPr>
          <w:rFonts w:ascii="Times New Roman" w:eastAsia="Times New Roman" w:hAnsi="Times New Roman" w:cs="Times New Roman"/>
          <w:lang w:eastAsia="ru-RU"/>
        </w:rPr>
        <w:t xml:space="preserve">и выполнения рейтинговой работы </w:t>
      </w:r>
      <w:r w:rsidR="00AD3E97">
        <w:rPr>
          <w:rFonts w:ascii="Times New Roman" w:eastAsia="Times New Roman" w:hAnsi="Times New Roman" w:cs="Times New Roman"/>
          <w:lang w:eastAsia="ru-RU"/>
        </w:rPr>
        <w:t>В</w:t>
      </w:r>
      <w:r w:rsidR="00D46CD5" w:rsidRPr="00C70B15">
        <w:rPr>
          <w:rFonts w:ascii="Times New Roman" w:eastAsia="Times New Roman" w:hAnsi="Times New Roman" w:cs="Times New Roman"/>
          <w:lang w:eastAsia="ru-RU"/>
        </w:rPr>
        <w:t xml:space="preserve">ы набрали </w:t>
      </w:r>
      <w:r w:rsidR="00573D6D" w:rsidRPr="00C70B15">
        <w:rPr>
          <w:rFonts w:ascii="Times New Roman" w:eastAsia="Times New Roman" w:hAnsi="Times New Roman" w:cs="Times New Roman"/>
          <w:lang w:eastAsia="ru-RU"/>
        </w:rPr>
        <w:t xml:space="preserve">средний балл - </w:t>
      </w:r>
      <w:r w:rsidR="0073603E" w:rsidRPr="00C70B1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70B15">
        <w:rPr>
          <w:rFonts w:ascii="Times New Roman" w:eastAsia="Times New Roman" w:hAnsi="Times New Roman" w:cs="Times New Roman"/>
          <w:lang w:eastAsia="ru-RU"/>
        </w:rPr>
        <w:t>75</w:t>
      </w:r>
      <w:r w:rsidR="00D46CD5" w:rsidRPr="00C70B15">
        <w:rPr>
          <w:rFonts w:ascii="Times New Roman" w:eastAsia="Times New Roman" w:hAnsi="Times New Roman" w:cs="Times New Roman"/>
          <w:lang w:eastAsia="ru-RU"/>
        </w:rPr>
        <w:t xml:space="preserve"> б</w:t>
      </w:r>
      <w:r w:rsidR="0073603E" w:rsidRPr="00C70B15">
        <w:rPr>
          <w:rFonts w:ascii="Times New Roman" w:eastAsia="Times New Roman" w:hAnsi="Times New Roman" w:cs="Times New Roman"/>
          <w:lang w:eastAsia="ru-RU"/>
        </w:rPr>
        <w:t>аллов</w:t>
      </w:r>
      <w:r w:rsidRPr="00C70B15">
        <w:rPr>
          <w:rFonts w:ascii="Times New Roman" w:eastAsia="Times New Roman" w:hAnsi="Times New Roman" w:cs="Times New Roman"/>
          <w:lang w:eastAsia="ru-RU"/>
        </w:rPr>
        <w:t xml:space="preserve"> и более, то </w:t>
      </w:r>
      <w:r w:rsidR="00F64A28">
        <w:rPr>
          <w:rFonts w:ascii="Times New Roman" w:eastAsia="Times New Roman" w:hAnsi="Times New Roman" w:cs="Times New Roman"/>
          <w:lang w:eastAsia="ru-RU"/>
        </w:rPr>
        <w:t>В</w:t>
      </w:r>
      <w:r w:rsidRPr="00C70B15">
        <w:rPr>
          <w:rFonts w:ascii="Times New Roman" w:eastAsia="Times New Roman" w:hAnsi="Times New Roman" w:cs="Times New Roman"/>
          <w:lang w:eastAsia="ru-RU"/>
        </w:rPr>
        <w:t xml:space="preserve">ы можете получить </w:t>
      </w:r>
      <w:r w:rsidR="0073603E" w:rsidRPr="00C70B15">
        <w:rPr>
          <w:rFonts w:ascii="Times New Roman" w:eastAsia="Times New Roman" w:hAnsi="Times New Roman" w:cs="Times New Roman"/>
          <w:lang w:eastAsia="ru-RU"/>
        </w:rPr>
        <w:t xml:space="preserve">оценку по дисциплине </w:t>
      </w:r>
      <w:r w:rsidR="00F64A28">
        <w:rPr>
          <w:rFonts w:ascii="Times New Roman" w:eastAsia="Times New Roman" w:hAnsi="Times New Roman" w:cs="Times New Roman"/>
          <w:lang w:eastAsia="ru-RU"/>
        </w:rPr>
        <w:t>«</w:t>
      </w:r>
      <w:r w:rsidR="0073603E" w:rsidRPr="00C70B15">
        <w:rPr>
          <w:rFonts w:ascii="Times New Roman" w:eastAsia="Times New Roman" w:hAnsi="Times New Roman" w:cs="Times New Roman"/>
          <w:lang w:eastAsia="ru-RU"/>
        </w:rPr>
        <w:t>автоматом</w:t>
      </w:r>
      <w:r w:rsidR="00F64A28">
        <w:rPr>
          <w:rFonts w:ascii="Times New Roman" w:eastAsia="Times New Roman" w:hAnsi="Times New Roman" w:cs="Times New Roman"/>
          <w:lang w:eastAsia="ru-RU"/>
        </w:rPr>
        <w:t>»</w:t>
      </w:r>
      <w:r w:rsidR="0073603E" w:rsidRPr="00C70B15">
        <w:rPr>
          <w:rFonts w:ascii="Times New Roman" w:eastAsia="Times New Roman" w:hAnsi="Times New Roman" w:cs="Times New Roman"/>
          <w:lang w:eastAsia="ru-RU"/>
        </w:rPr>
        <w:t>. Средний балл рассчитывается как сумма баллов по каждому элементу рейтингового контроля (тестирование по каждому модулю, выполнение рейтинговой работы) деленное на количество элементов контроля.</w:t>
      </w:r>
      <w:r w:rsidR="00573D6D" w:rsidRPr="00C70B15">
        <w:rPr>
          <w:rFonts w:ascii="Times New Roman" w:eastAsia="Times New Roman" w:hAnsi="Times New Roman" w:cs="Times New Roman"/>
          <w:lang w:eastAsia="ru-RU"/>
        </w:rPr>
        <w:t xml:space="preserve"> При этом оценка определяется в соответствии со шкалой пересчета:</w:t>
      </w:r>
    </w:p>
    <w:p w:rsidR="00573D6D" w:rsidRPr="00C70B15" w:rsidRDefault="00573D6D" w:rsidP="003D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70B15">
        <w:rPr>
          <w:rFonts w:ascii="Times New Roman" w:eastAsia="Times New Roman" w:hAnsi="Times New Roman" w:cs="Times New Roman"/>
          <w:lang w:eastAsia="ru-RU"/>
        </w:rPr>
        <w:t>75-84 балла – хорошо</w:t>
      </w:r>
      <w:r w:rsidR="005B571E" w:rsidRPr="00C70B15">
        <w:rPr>
          <w:rFonts w:ascii="Times New Roman" w:eastAsia="Times New Roman" w:hAnsi="Times New Roman" w:cs="Times New Roman"/>
          <w:lang w:eastAsia="ru-RU"/>
        </w:rPr>
        <w:t>,</w:t>
      </w:r>
    </w:p>
    <w:p w:rsidR="00573D6D" w:rsidRDefault="00573D6D" w:rsidP="003D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70B15">
        <w:rPr>
          <w:rFonts w:ascii="Times New Roman" w:eastAsia="Times New Roman" w:hAnsi="Times New Roman" w:cs="Times New Roman"/>
          <w:lang w:eastAsia="ru-RU"/>
        </w:rPr>
        <w:t>85-100 баллов – отлично</w:t>
      </w:r>
      <w:r w:rsidR="00F64A28">
        <w:rPr>
          <w:rFonts w:ascii="Times New Roman" w:eastAsia="Times New Roman" w:hAnsi="Times New Roman" w:cs="Times New Roman"/>
          <w:lang w:eastAsia="ru-RU"/>
        </w:rPr>
        <w:t>,</w:t>
      </w:r>
    </w:p>
    <w:p w:rsidR="00F64A28" w:rsidRPr="00C70B15" w:rsidRDefault="00F64A28" w:rsidP="003D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75-100 – зачтено. </w:t>
      </w:r>
    </w:p>
    <w:p w:rsidR="00573D6D" w:rsidRPr="00C70B15" w:rsidRDefault="00573D6D" w:rsidP="003D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70B15">
        <w:rPr>
          <w:rFonts w:ascii="Times New Roman" w:eastAsia="Times New Roman" w:hAnsi="Times New Roman" w:cs="Times New Roman"/>
          <w:lang w:eastAsia="ru-RU"/>
        </w:rPr>
        <w:t xml:space="preserve">Если средний балл менее 75 или </w:t>
      </w:r>
      <w:r w:rsidR="00AD3E97">
        <w:rPr>
          <w:rFonts w:ascii="Times New Roman" w:eastAsia="Times New Roman" w:hAnsi="Times New Roman" w:cs="Times New Roman"/>
          <w:lang w:eastAsia="ru-RU"/>
        </w:rPr>
        <w:t>В</w:t>
      </w:r>
      <w:r w:rsidRPr="00C70B15">
        <w:rPr>
          <w:rFonts w:ascii="Times New Roman" w:eastAsia="Times New Roman" w:hAnsi="Times New Roman" w:cs="Times New Roman"/>
          <w:lang w:eastAsia="ru-RU"/>
        </w:rPr>
        <w:t xml:space="preserve">ы претендуете на более высокую оценку, то </w:t>
      </w:r>
      <w:r w:rsidR="00AD3E97">
        <w:rPr>
          <w:rFonts w:ascii="Times New Roman" w:eastAsia="Times New Roman" w:hAnsi="Times New Roman" w:cs="Times New Roman"/>
          <w:lang w:eastAsia="ru-RU"/>
        </w:rPr>
        <w:t>В</w:t>
      </w:r>
      <w:r w:rsidRPr="00C70B15">
        <w:rPr>
          <w:rFonts w:ascii="Times New Roman" w:eastAsia="Times New Roman" w:hAnsi="Times New Roman" w:cs="Times New Roman"/>
          <w:lang w:eastAsia="ru-RU"/>
        </w:rPr>
        <w:t>ы сдаете зачет/экзамен по дисциплине</w:t>
      </w:r>
      <w:r w:rsidR="00F64A28">
        <w:rPr>
          <w:rFonts w:ascii="Times New Roman" w:eastAsia="Times New Roman" w:hAnsi="Times New Roman" w:cs="Times New Roman"/>
          <w:lang w:eastAsia="ru-RU"/>
        </w:rPr>
        <w:t xml:space="preserve"> на общих основаниях</w:t>
      </w:r>
      <w:r w:rsidRPr="00C70B15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="00C12394">
        <w:rPr>
          <w:rFonts w:ascii="Times New Roman" w:eastAsia="Times New Roman" w:hAnsi="Times New Roman" w:cs="Times New Roman"/>
          <w:lang w:eastAsia="ru-RU"/>
        </w:rPr>
        <w:t>О</w:t>
      </w:r>
      <w:r w:rsidRPr="00C70B15">
        <w:rPr>
          <w:rFonts w:ascii="Times New Roman" w:eastAsia="Times New Roman" w:hAnsi="Times New Roman" w:cs="Times New Roman"/>
          <w:lang w:eastAsia="ru-RU"/>
        </w:rPr>
        <w:t>бучающиеся</w:t>
      </w:r>
      <w:proofErr w:type="gramEnd"/>
      <w:r w:rsidRPr="00C70B15">
        <w:rPr>
          <w:rFonts w:ascii="Times New Roman" w:eastAsia="Times New Roman" w:hAnsi="Times New Roman" w:cs="Times New Roman"/>
          <w:lang w:eastAsia="ru-RU"/>
        </w:rPr>
        <w:t xml:space="preserve"> с применением дистанционных технологий, выполняют итоговое тестирование. Для выполнения итогового тестирования предоставляются </w:t>
      </w:r>
      <w:r w:rsidR="006B5B58" w:rsidRPr="00C70B15">
        <w:rPr>
          <w:rFonts w:ascii="Times New Roman" w:eastAsia="Times New Roman" w:hAnsi="Times New Roman" w:cs="Times New Roman"/>
          <w:lang w:eastAsia="ru-RU"/>
        </w:rPr>
        <w:t>также две</w:t>
      </w:r>
      <w:r w:rsidRPr="00C70B15">
        <w:rPr>
          <w:rFonts w:ascii="Times New Roman" w:eastAsia="Times New Roman" w:hAnsi="Times New Roman" w:cs="Times New Roman"/>
          <w:lang w:eastAsia="ru-RU"/>
        </w:rPr>
        <w:t xml:space="preserve"> попытки.</w:t>
      </w:r>
    </w:p>
    <w:p w:rsidR="00C70B15" w:rsidRDefault="00C70B15" w:rsidP="003D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70B15">
        <w:rPr>
          <w:rFonts w:ascii="Times New Roman" w:eastAsia="Times New Roman" w:hAnsi="Times New Roman" w:cs="Times New Roman"/>
          <w:lang w:eastAsia="ru-RU"/>
        </w:rPr>
        <w:t>Обращаем Ваше внимание: если в течение семестра Вы оформляли отсрочку оплаты обучения, то за две недели до начала</w:t>
      </w:r>
      <w:r w:rsidR="00F64A2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F64A28">
        <w:rPr>
          <w:rFonts w:ascii="Times New Roman" w:eastAsia="Times New Roman" w:hAnsi="Times New Roman" w:cs="Times New Roman"/>
          <w:lang w:eastAsia="ru-RU"/>
        </w:rPr>
        <w:t>зачетно</w:t>
      </w:r>
      <w:proofErr w:type="spellEnd"/>
      <w:r w:rsidR="00F64A28">
        <w:rPr>
          <w:rFonts w:ascii="Times New Roman" w:eastAsia="Times New Roman" w:hAnsi="Times New Roman" w:cs="Times New Roman"/>
          <w:lang w:eastAsia="ru-RU"/>
        </w:rPr>
        <w:t>-экзаменационной</w:t>
      </w:r>
      <w:r w:rsidRPr="00C70B15">
        <w:rPr>
          <w:rFonts w:ascii="Times New Roman" w:eastAsia="Times New Roman" w:hAnsi="Times New Roman" w:cs="Times New Roman"/>
          <w:lang w:eastAsia="ru-RU"/>
        </w:rPr>
        <w:t xml:space="preserve"> сессии финансовая задолженность </w:t>
      </w:r>
      <w:r w:rsidRPr="00C70B15">
        <w:rPr>
          <w:rFonts w:ascii="Times New Roman" w:eastAsia="Times New Roman" w:hAnsi="Times New Roman" w:cs="Times New Roman"/>
          <w:lang w:eastAsia="ru-RU"/>
        </w:rPr>
        <w:lastRenderedPageBreak/>
        <w:t xml:space="preserve">должна быть погашена. В противном случае у Вас не будет возможности получить оценки по дисциплинам </w:t>
      </w:r>
      <w:r w:rsidR="00F64A28">
        <w:rPr>
          <w:rFonts w:ascii="Times New Roman" w:eastAsia="Times New Roman" w:hAnsi="Times New Roman" w:cs="Times New Roman"/>
          <w:lang w:eastAsia="ru-RU"/>
        </w:rPr>
        <w:t>«</w:t>
      </w:r>
      <w:r w:rsidRPr="00C70B15">
        <w:rPr>
          <w:rFonts w:ascii="Times New Roman" w:eastAsia="Times New Roman" w:hAnsi="Times New Roman" w:cs="Times New Roman"/>
          <w:lang w:eastAsia="ru-RU"/>
        </w:rPr>
        <w:t>автоматом</w:t>
      </w:r>
      <w:r w:rsidR="00F64A28">
        <w:rPr>
          <w:rFonts w:ascii="Times New Roman" w:eastAsia="Times New Roman" w:hAnsi="Times New Roman" w:cs="Times New Roman"/>
          <w:lang w:eastAsia="ru-RU"/>
        </w:rPr>
        <w:t>»</w:t>
      </w:r>
      <w:r w:rsidRPr="00C70B15">
        <w:rPr>
          <w:rFonts w:ascii="Times New Roman" w:eastAsia="Times New Roman" w:hAnsi="Times New Roman" w:cs="Times New Roman"/>
          <w:lang w:eastAsia="ru-RU"/>
        </w:rPr>
        <w:t xml:space="preserve"> или пройти промежуточную аттестацию.</w:t>
      </w:r>
    </w:p>
    <w:p w:rsidR="004C4905" w:rsidRDefault="004C4905" w:rsidP="003D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C4905" w:rsidRPr="004C4905" w:rsidRDefault="004C4905" w:rsidP="004C49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4C4905">
        <w:rPr>
          <w:rFonts w:ascii="Times New Roman" w:eastAsia="Times New Roman" w:hAnsi="Times New Roman" w:cs="Times New Roman"/>
          <w:b/>
          <w:lang w:eastAsia="ru-RU"/>
        </w:rPr>
        <w:t>Внеучебный</w:t>
      </w:r>
      <w:proofErr w:type="spellEnd"/>
      <w:r w:rsidRPr="004C490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рейтинг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обучающихся</w:t>
      </w:r>
      <w:proofErr w:type="gramEnd"/>
    </w:p>
    <w:p w:rsidR="004C4905" w:rsidRPr="00C70B15" w:rsidRDefault="004C4905" w:rsidP="004C4905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4C4905" w:rsidRDefault="004C4905" w:rsidP="004C4905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proofErr w:type="spellStart"/>
      <w:proofErr w:type="gramStart"/>
      <w:r w:rsidRPr="004C4905">
        <w:rPr>
          <w:rFonts w:ascii="Times New Roman" w:hAnsi="Times New Roman" w:cs="Times New Roman"/>
          <w:snapToGrid w:val="0"/>
        </w:rPr>
        <w:t>Внеучебный</w:t>
      </w:r>
      <w:proofErr w:type="spellEnd"/>
      <w:r w:rsidRPr="004C4905">
        <w:rPr>
          <w:rFonts w:ascii="Times New Roman" w:hAnsi="Times New Roman" w:cs="Times New Roman"/>
          <w:snapToGrid w:val="0"/>
        </w:rPr>
        <w:t xml:space="preserve"> рейтинг применяется для активизации обучающихся к участию в творческой, спортивной,  общественной и научно-исследовательской  деятельности Университета и является составной частью портфолио обучающегося, складывается из баллов, полученных обучающимися за участие в различных </w:t>
      </w:r>
      <w:proofErr w:type="spellStart"/>
      <w:r w:rsidRPr="004C4905">
        <w:rPr>
          <w:rFonts w:ascii="Times New Roman" w:hAnsi="Times New Roman" w:cs="Times New Roman"/>
          <w:snapToGrid w:val="0"/>
        </w:rPr>
        <w:t>внеучебных</w:t>
      </w:r>
      <w:proofErr w:type="spellEnd"/>
      <w:r w:rsidRPr="004C4905">
        <w:rPr>
          <w:rFonts w:ascii="Times New Roman" w:hAnsi="Times New Roman" w:cs="Times New Roman"/>
          <w:snapToGrid w:val="0"/>
        </w:rPr>
        <w:t xml:space="preserve"> мероприятиях.</w:t>
      </w:r>
      <w:proofErr w:type="gramEnd"/>
      <w:r w:rsidRPr="004C4905">
        <w:rPr>
          <w:rFonts w:ascii="Times New Roman" w:hAnsi="Times New Roman" w:cs="Times New Roman"/>
          <w:snapToGrid w:val="0"/>
        </w:rPr>
        <w:t xml:space="preserve"> Подтверждение суммы баллов за </w:t>
      </w:r>
      <w:proofErr w:type="spellStart"/>
      <w:r w:rsidRPr="004C4905">
        <w:rPr>
          <w:rFonts w:ascii="Times New Roman" w:hAnsi="Times New Roman" w:cs="Times New Roman"/>
          <w:snapToGrid w:val="0"/>
        </w:rPr>
        <w:t>внеучебный</w:t>
      </w:r>
      <w:proofErr w:type="spellEnd"/>
      <w:r w:rsidRPr="004C4905">
        <w:rPr>
          <w:rFonts w:ascii="Times New Roman" w:hAnsi="Times New Roman" w:cs="Times New Roman"/>
          <w:snapToGrid w:val="0"/>
        </w:rPr>
        <w:t xml:space="preserve"> рейтинг осуществляется деканами на основе анализа представленных </w:t>
      </w:r>
      <w:r w:rsidR="00076AEA">
        <w:rPr>
          <w:rFonts w:ascii="Times New Roman" w:hAnsi="Times New Roman" w:cs="Times New Roman"/>
          <w:snapToGrid w:val="0"/>
        </w:rPr>
        <w:t>Вами</w:t>
      </w:r>
      <w:r w:rsidRPr="004C4905">
        <w:rPr>
          <w:rFonts w:ascii="Times New Roman" w:hAnsi="Times New Roman" w:cs="Times New Roman"/>
          <w:snapToGrid w:val="0"/>
        </w:rPr>
        <w:t xml:space="preserve"> документов (</w:t>
      </w:r>
      <w:r w:rsidRPr="004C4905">
        <w:rPr>
          <w:rFonts w:ascii="Times New Roman" w:hAnsi="Times New Roman" w:cs="Times New Roman"/>
          <w:snapToGrid w:val="0"/>
          <w:color w:val="000000" w:themeColor="text1"/>
        </w:rPr>
        <w:t xml:space="preserve">сертификатов, грамот, свидетельств, благодарностей и иных материалов). </w:t>
      </w:r>
    </w:p>
    <w:p w:rsidR="00C416BB" w:rsidRDefault="00C416BB" w:rsidP="004C4905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:rsidR="00C416BB" w:rsidRPr="00C416BB" w:rsidRDefault="00C416BB" w:rsidP="00C41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76AEA">
        <w:rPr>
          <w:rFonts w:ascii="Times New Roman" w:eastAsia="Times New Roman" w:hAnsi="Times New Roman" w:cs="Times New Roman"/>
          <w:b/>
          <w:color w:val="000000"/>
          <w:lang w:eastAsia="ru-RU"/>
        </w:rPr>
        <w:t>Ликвидация академической задолженности</w:t>
      </w:r>
    </w:p>
    <w:p w:rsidR="00C416BB" w:rsidRDefault="00C416BB" w:rsidP="004C4905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:rsidR="00076AEA" w:rsidRDefault="00076AEA" w:rsidP="004C490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6AEA">
        <w:rPr>
          <w:rFonts w:ascii="Times New Roman" w:hAnsi="Times New Roman" w:cs="Times New Roman"/>
        </w:rPr>
        <w:t>Если в ходе промежуточной аттестации по учебной дисциплине Вы получили неудовлетворительную оценку или не явились на зачет/экзамен, то у Вас образуется</w:t>
      </w:r>
      <w:r>
        <w:rPr>
          <w:rFonts w:ascii="Times New Roman" w:hAnsi="Times New Roman" w:cs="Times New Roman"/>
        </w:rPr>
        <w:t xml:space="preserve"> академическая задолженность.</w:t>
      </w:r>
    </w:p>
    <w:p w:rsidR="00076AEA" w:rsidRDefault="00076AEA" w:rsidP="004C490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Ликвидировать академическую задолженность Вы должны в течение </w:t>
      </w:r>
      <w:r w:rsidR="00192ECF">
        <w:rPr>
          <w:rFonts w:ascii="Times New Roman" w:hAnsi="Times New Roman" w:cs="Times New Roman"/>
        </w:rPr>
        <w:t>года</w:t>
      </w:r>
      <w:r w:rsidRPr="00076AE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следующего за семестром образования академической задолженности</w:t>
      </w:r>
      <w:r w:rsidR="00F64A28">
        <w:rPr>
          <w:rFonts w:ascii="Times New Roman" w:hAnsi="Times New Roman" w:cs="Times New Roman"/>
        </w:rPr>
        <w:t xml:space="preserve"> (</w:t>
      </w:r>
      <w:r w:rsidR="00B977B9">
        <w:rPr>
          <w:rFonts w:ascii="Times New Roman" w:hAnsi="Times New Roman" w:cs="Times New Roman"/>
        </w:rPr>
        <w:t xml:space="preserve">но </w:t>
      </w:r>
      <w:r w:rsidR="00F64A28">
        <w:rPr>
          <w:rFonts w:ascii="Times New Roman" w:hAnsi="Times New Roman" w:cs="Times New Roman"/>
        </w:rPr>
        <w:t>не более двух раз</w:t>
      </w:r>
      <w:r w:rsidR="00192EC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192ECF" w:rsidRDefault="00192ECF" w:rsidP="004C490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Ликвидация академической задолженности проходит в форме выполнения итогового теста.</w:t>
      </w:r>
    </w:p>
    <w:p w:rsidR="00677401" w:rsidRDefault="00076AEA" w:rsidP="00076AE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6AEA">
        <w:rPr>
          <w:rFonts w:ascii="Times New Roman" w:hAnsi="Times New Roman" w:cs="Times New Roman"/>
        </w:rPr>
        <w:t xml:space="preserve">По учебным дисциплинам академической задолженности обязательны для выполнения все рейтинговые мероприятия. Результаты </w:t>
      </w:r>
      <w:r w:rsidR="00192ECF">
        <w:rPr>
          <w:rFonts w:ascii="Times New Roman" w:hAnsi="Times New Roman" w:cs="Times New Roman"/>
          <w:snapToGrid w:val="0"/>
        </w:rPr>
        <w:t>тестирований</w:t>
      </w:r>
      <w:r w:rsidRPr="00076AEA">
        <w:rPr>
          <w:rFonts w:ascii="Times New Roman" w:hAnsi="Times New Roman" w:cs="Times New Roman"/>
          <w:snapToGrid w:val="0"/>
        </w:rPr>
        <w:t xml:space="preserve"> по каждому модулю учебн</w:t>
      </w:r>
      <w:r w:rsidR="00677401">
        <w:rPr>
          <w:rFonts w:ascii="Times New Roman" w:hAnsi="Times New Roman" w:cs="Times New Roman"/>
          <w:snapToGrid w:val="0"/>
        </w:rPr>
        <w:t>ой дисциплины</w:t>
      </w:r>
      <w:r w:rsidRPr="00076AEA">
        <w:rPr>
          <w:rFonts w:ascii="Times New Roman" w:hAnsi="Times New Roman" w:cs="Times New Roman"/>
          <w:snapToGrid w:val="0"/>
        </w:rPr>
        <w:t xml:space="preserve">, </w:t>
      </w:r>
      <w:r w:rsidRPr="00076AEA">
        <w:rPr>
          <w:rFonts w:ascii="Times New Roman" w:hAnsi="Times New Roman" w:cs="Times New Roman"/>
        </w:rPr>
        <w:t>полученные Вами до возникновения академической задолженности</w:t>
      </w:r>
      <w:r w:rsidR="00192ECF">
        <w:rPr>
          <w:rFonts w:ascii="Times New Roman" w:hAnsi="Times New Roman" w:cs="Times New Roman"/>
        </w:rPr>
        <w:t>,</w:t>
      </w:r>
      <w:r w:rsidRPr="00076AEA">
        <w:rPr>
          <w:rFonts w:ascii="Times New Roman" w:hAnsi="Times New Roman" w:cs="Times New Roman"/>
        </w:rPr>
        <w:t xml:space="preserve"> </w:t>
      </w:r>
      <w:r w:rsidR="00677401">
        <w:rPr>
          <w:rFonts w:ascii="Times New Roman" w:hAnsi="Times New Roman" w:cs="Times New Roman"/>
        </w:rPr>
        <w:t>и р</w:t>
      </w:r>
      <w:r w:rsidRPr="00076AEA">
        <w:rPr>
          <w:rFonts w:ascii="Times New Roman" w:hAnsi="Times New Roman" w:cs="Times New Roman"/>
        </w:rPr>
        <w:t>езультат выполнения рейтинговой работы по учебной дисциплине сохраняются, если Вы не претендует на более высокий балл. При стрем</w:t>
      </w:r>
      <w:r w:rsidR="00677401">
        <w:rPr>
          <w:rFonts w:ascii="Times New Roman" w:hAnsi="Times New Roman" w:cs="Times New Roman"/>
        </w:rPr>
        <w:t xml:space="preserve">лении повысить </w:t>
      </w:r>
      <w:r w:rsidR="00192ECF">
        <w:rPr>
          <w:rFonts w:ascii="Times New Roman" w:hAnsi="Times New Roman" w:cs="Times New Roman"/>
        </w:rPr>
        <w:t>балл</w:t>
      </w:r>
      <w:r w:rsidR="00677401">
        <w:rPr>
          <w:rFonts w:ascii="Times New Roman" w:hAnsi="Times New Roman" w:cs="Times New Roman"/>
        </w:rPr>
        <w:t xml:space="preserve"> Вы должны:</w:t>
      </w:r>
    </w:p>
    <w:p w:rsidR="00F1579B" w:rsidRPr="00677401" w:rsidRDefault="00F1579B" w:rsidP="00F1579B">
      <w:pPr>
        <w:pStyle w:val="a8"/>
        <w:numPr>
          <w:ilvl w:val="0"/>
          <w:numId w:val="4"/>
        </w:numPr>
        <w:jc w:val="both"/>
        <w:rPr>
          <w:sz w:val="22"/>
          <w:szCs w:val="22"/>
        </w:rPr>
      </w:pPr>
      <w:r w:rsidRPr="00677401">
        <w:rPr>
          <w:sz w:val="22"/>
          <w:szCs w:val="22"/>
        </w:rPr>
        <w:t>пройти тестирования заново, прохождение возможно не более двух раз, при этом учитывается лучший р</w:t>
      </w:r>
      <w:r>
        <w:rPr>
          <w:sz w:val="22"/>
          <w:szCs w:val="22"/>
        </w:rPr>
        <w:t>езультат по итогам всех попыток,</w:t>
      </w:r>
    </w:p>
    <w:p w:rsidR="00076AEA" w:rsidRDefault="00076AEA" w:rsidP="00677401">
      <w:pPr>
        <w:pStyle w:val="a8"/>
        <w:numPr>
          <w:ilvl w:val="0"/>
          <w:numId w:val="4"/>
        </w:numPr>
        <w:jc w:val="both"/>
        <w:rPr>
          <w:sz w:val="22"/>
          <w:szCs w:val="22"/>
        </w:rPr>
      </w:pPr>
      <w:proofErr w:type="gramStart"/>
      <w:r w:rsidRPr="00677401">
        <w:rPr>
          <w:sz w:val="22"/>
          <w:szCs w:val="22"/>
        </w:rPr>
        <w:t xml:space="preserve">разместить новую </w:t>
      </w:r>
      <w:r w:rsidR="00D52B38">
        <w:rPr>
          <w:sz w:val="22"/>
          <w:szCs w:val="22"/>
        </w:rPr>
        <w:t xml:space="preserve">рейтинговую </w:t>
      </w:r>
      <w:r w:rsidRPr="00677401">
        <w:rPr>
          <w:sz w:val="22"/>
          <w:szCs w:val="22"/>
        </w:rPr>
        <w:t>работу в личном кабинете, при этом выставляется последняя оценка, полученная по результатам проверки</w:t>
      </w:r>
      <w:r w:rsidR="00677401" w:rsidRPr="00677401">
        <w:rPr>
          <w:sz w:val="22"/>
          <w:szCs w:val="22"/>
        </w:rPr>
        <w:t xml:space="preserve"> рейтинговой работы.</w:t>
      </w:r>
    </w:p>
    <w:p w:rsidR="00F64A28" w:rsidRDefault="00F64A28" w:rsidP="00F64A28">
      <w:pPr>
        <w:pStyle w:val="a8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Если Вы набрали по результатам вы</w:t>
      </w:r>
      <w:proofErr w:type="gramEnd"/>
      <w:r>
        <w:rPr>
          <w:sz w:val="22"/>
          <w:szCs w:val="22"/>
        </w:rPr>
        <w:t>полнения рейтинговых мероприятий средний балл – 50 баллов и более, Вы можете получить оценку «автоматом».</w:t>
      </w:r>
    </w:p>
    <w:p w:rsidR="00F64A28" w:rsidRDefault="00F64A28" w:rsidP="00F64A28">
      <w:pPr>
        <w:pStyle w:val="a8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Шкала оценивания при ликвидации академической задолженности строится в соответствии с правилом – нельзя получить отличную оценку:</w:t>
      </w:r>
    </w:p>
    <w:p w:rsidR="00F64A28" w:rsidRPr="00C70B15" w:rsidRDefault="00F64A28" w:rsidP="00F64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50</w:t>
      </w:r>
      <w:r w:rsidRPr="00C70B15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64</w:t>
      </w:r>
      <w:r w:rsidRPr="00C70B15">
        <w:rPr>
          <w:rFonts w:ascii="Times New Roman" w:eastAsia="Times New Roman" w:hAnsi="Times New Roman" w:cs="Times New Roman"/>
          <w:lang w:eastAsia="ru-RU"/>
        </w:rPr>
        <w:t xml:space="preserve"> балла – </w:t>
      </w:r>
      <w:r>
        <w:rPr>
          <w:rFonts w:ascii="Times New Roman" w:eastAsia="Times New Roman" w:hAnsi="Times New Roman" w:cs="Times New Roman"/>
          <w:lang w:eastAsia="ru-RU"/>
        </w:rPr>
        <w:t>удовлетворительно</w:t>
      </w:r>
      <w:r w:rsidRPr="00C70B15">
        <w:rPr>
          <w:rFonts w:ascii="Times New Roman" w:eastAsia="Times New Roman" w:hAnsi="Times New Roman" w:cs="Times New Roman"/>
          <w:lang w:eastAsia="ru-RU"/>
        </w:rPr>
        <w:t>,</w:t>
      </w:r>
    </w:p>
    <w:p w:rsidR="00F64A28" w:rsidRDefault="00F64A28" w:rsidP="00F64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66</w:t>
      </w:r>
      <w:r w:rsidRPr="00C70B15">
        <w:rPr>
          <w:rFonts w:ascii="Times New Roman" w:eastAsia="Times New Roman" w:hAnsi="Times New Roman" w:cs="Times New Roman"/>
          <w:lang w:eastAsia="ru-RU"/>
        </w:rPr>
        <w:t xml:space="preserve">-100 баллов – </w:t>
      </w:r>
      <w:r>
        <w:rPr>
          <w:rFonts w:ascii="Times New Roman" w:eastAsia="Times New Roman" w:hAnsi="Times New Roman" w:cs="Times New Roman"/>
          <w:lang w:eastAsia="ru-RU"/>
        </w:rPr>
        <w:t>хорошо,</w:t>
      </w:r>
    </w:p>
    <w:p w:rsidR="00F64A28" w:rsidRDefault="00F64A28" w:rsidP="00F64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50-100 – зачтено. </w:t>
      </w:r>
    </w:p>
    <w:p w:rsidR="00D760B9" w:rsidRDefault="00D760B9" w:rsidP="00F64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70B15">
        <w:rPr>
          <w:rFonts w:ascii="Times New Roman" w:eastAsia="Times New Roman" w:hAnsi="Times New Roman" w:cs="Times New Roman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lang w:eastAsia="ru-RU"/>
        </w:rPr>
        <w:t xml:space="preserve">Ваш </w:t>
      </w:r>
      <w:r w:rsidRPr="00C70B15">
        <w:rPr>
          <w:rFonts w:ascii="Times New Roman" w:eastAsia="Times New Roman" w:hAnsi="Times New Roman" w:cs="Times New Roman"/>
          <w:lang w:eastAsia="ru-RU"/>
        </w:rPr>
        <w:t xml:space="preserve">средний балл менее </w:t>
      </w:r>
      <w:r>
        <w:rPr>
          <w:rFonts w:ascii="Times New Roman" w:eastAsia="Times New Roman" w:hAnsi="Times New Roman" w:cs="Times New Roman"/>
          <w:lang w:eastAsia="ru-RU"/>
        </w:rPr>
        <w:t>50,</w:t>
      </w:r>
      <w:r w:rsidRPr="00C70B15">
        <w:rPr>
          <w:rFonts w:ascii="Times New Roman" w:eastAsia="Times New Roman" w:hAnsi="Times New Roman" w:cs="Times New Roman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C70B15">
        <w:rPr>
          <w:rFonts w:ascii="Times New Roman" w:eastAsia="Times New Roman" w:hAnsi="Times New Roman" w:cs="Times New Roman"/>
          <w:lang w:eastAsia="ru-RU"/>
        </w:rPr>
        <w:t xml:space="preserve">ы претендуете на более высокую оценку, то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C70B15">
        <w:rPr>
          <w:rFonts w:ascii="Times New Roman" w:eastAsia="Times New Roman" w:hAnsi="Times New Roman" w:cs="Times New Roman"/>
          <w:lang w:eastAsia="ru-RU"/>
        </w:rPr>
        <w:t xml:space="preserve">ы сдаете </w:t>
      </w:r>
      <w:r>
        <w:rPr>
          <w:rFonts w:ascii="Times New Roman" w:eastAsia="Times New Roman" w:hAnsi="Times New Roman" w:cs="Times New Roman"/>
          <w:lang w:eastAsia="ru-RU"/>
        </w:rPr>
        <w:t>итоговое тестирование</w:t>
      </w:r>
      <w:r w:rsidRPr="00C70B15">
        <w:rPr>
          <w:rFonts w:ascii="Times New Roman" w:eastAsia="Times New Roman" w:hAnsi="Times New Roman" w:cs="Times New Roman"/>
          <w:lang w:eastAsia="ru-RU"/>
        </w:rPr>
        <w:t>.</w:t>
      </w:r>
    </w:p>
    <w:p w:rsidR="00D760B9" w:rsidRPr="00D760B9" w:rsidRDefault="00D760B9" w:rsidP="00D760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760B9">
        <w:rPr>
          <w:rFonts w:ascii="Times New Roman" w:hAnsi="Times New Roman" w:cs="Times New Roman"/>
        </w:rPr>
        <w:t xml:space="preserve">Допуск к итоговому </w:t>
      </w:r>
      <w:r>
        <w:rPr>
          <w:rFonts w:ascii="Times New Roman" w:hAnsi="Times New Roman" w:cs="Times New Roman"/>
        </w:rPr>
        <w:t>тестированию</w:t>
      </w:r>
      <w:r w:rsidRPr="00D760B9">
        <w:rPr>
          <w:rFonts w:ascii="Times New Roman" w:hAnsi="Times New Roman" w:cs="Times New Roman"/>
        </w:rPr>
        <w:t xml:space="preserve"> осуществляется с любым количеством баллов, набранных Вами в ходе выполнения рейтинговых мероприятий.</w:t>
      </w:r>
    </w:p>
    <w:p w:rsidR="00C416BB" w:rsidRDefault="00C416BB" w:rsidP="00192E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napToGrid w:val="0"/>
        </w:rPr>
        <w:t>Пройти</w:t>
      </w:r>
      <w:r w:rsidRPr="00076AEA">
        <w:rPr>
          <w:rFonts w:ascii="Times New Roman" w:hAnsi="Times New Roman" w:cs="Times New Roman"/>
          <w:snapToGrid w:val="0"/>
        </w:rPr>
        <w:t xml:space="preserve"> </w:t>
      </w:r>
      <w:r>
        <w:rPr>
          <w:rFonts w:ascii="Times New Roman" w:hAnsi="Times New Roman" w:cs="Times New Roman"/>
          <w:snapToGrid w:val="0"/>
        </w:rPr>
        <w:t>итоговое</w:t>
      </w:r>
      <w:r w:rsidRPr="00076AEA">
        <w:rPr>
          <w:rFonts w:ascii="Times New Roman" w:hAnsi="Times New Roman" w:cs="Times New Roman"/>
          <w:snapToGrid w:val="0"/>
        </w:rPr>
        <w:t xml:space="preserve"> </w:t>
      </w:r>
      <w:r w:rsidR="00F1579B">
        <w:rPr>
          <w:rFonts w:ascii="Times New Roman" w:hAnsi="Times New Roman" w:cs="Times New Roman"/>
          <w:snapToGrid w:val="0"/>
        </w:rPr>
        <w:t>тестирование</w:t>
      </w:r>
      <w:r w:rsidRPr="00076AEA">
        <w:rPr>
          <w:rFonts w:ascii="Times New Roman" w:hAnsi="Times New Roman" w:cs="Times New Roman"/>
          <w:snapToGrid w:val="0"/>
        </w:rPr>
        <w:t xml:space="preserve"> </w:t>
      </w:r>
      <w:r>
        <w:rPr>
          <w:rFonts w:ascii="Times New Roman" w:hAnsi="Times New Roman" w:cs="Times New Roman"/>
          <w:snapToGrid w:val="0"/>
        </w:rPr>
        <w:t>Вы можете</w:t>
      </w:r>
      <w:r w:rsidRPr="00076AEA">
        <w:rPr>
          <w:rFonts w:ascii="Times New Roman" w:hAnsi="Times New Roman" w:cs="Times New Roman"/>
          <w:snapToGrid w:val="0"/>
        </w:rPr>
        <w:t xml:space="preserve"> не более двух раз в течение установленного календарным графиком периода. Учитывается лучший результат, полученный Вами в ходе выполнения итогового </w:t>
      </w:r>
      <w:r w:rsidR="00F1579B">
        <w:rPr>
          <w:rFonts w:ascii="Times New Roman" w:hAnsi="Times New Roman" w:cs="Times New Roman"/>
          <w:snapToGrid w:val="0"/>
        </w:rPr>
        <w:t>тестирования</w:t>
      </w:r>
      <w:r w:rsidRPr="00076AEA">
        <w:rPr>
          <w:rFonts w:ascii="Times New Roman" w:hAnsi="Times New Roman" w:cs="Times New Roman"/>
          <w:snapToGrid w:val="0"/>
        </w:rPr>
        <w:t xml:space="preserve">. Для выполнения одного сеанса тестирования устанавливается время </w:t>
      </w:r>
      <w:r>
        <w:rPr>
          <w:rFonts w:ascii="Times New Roman" w:hAnsi="Times New Roman" w:cs="Times New Roman"/>
          <w:snapToGrid w:val="0"/>
        </w:rPr>
        <w:t>–</w:t>
      </w:r>
      <w:r w:rsidRPr="00076AEA">
        <w:rPr>
          <w:rFonts w:ascii="Times New Roman" w:hAnsi="Times New Roman" w:cs="Times New Roman"/>
          <w:snapToGrid w:val="0"/>
        </w:rPr>
        <w:t xml:space="preserve"> один</w:t>
      </w:r>
      <w:r>
        <w:rPr>
          <w:rFonts w:ascii="Times New Roman" w:hAnsi="Times New Roman" w:cs="Times New Roman"/>
          <w:snapToGrid w:val="0"/>
        </w:rPr>
        <w:t xml:space="preserve"> академический час (45 минут).</w:t>
      </w:r>
    </w:p>
    <w:p w:rsidR="00C416BB" w:rsidRDefault="00C416BB" w:rsidP="00076AE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416BB" w:rsidRPr="00076AEA" w:rsidRDefault="00C416BB" w:rsidP="00076AE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66E23" w:rsidRPr="00C70B15" w:rsidRDefault="00466E23" w:rsidP="00466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4905" w:rsidRDefault="004C4905" w:rsidP="00802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4905" w:rsidRPr="00C70B15" w:rsidRDefault="004C4905" w:rsidP="00802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02F28" w:rsidRPr="006125F0" w:rsidRDefault="009D5CC6" w:rsidP="006125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70B15">
        <w:rPr>
          <w:rFonts w:ascii="Times New Roman" w:eastAsia="Times New Roman" w:hAnsi="Times New Roman" w:cs="Times New Roman"/>
          <w:color w:val="000000"/>
          <w:lang w:eastAsia="ru-RU"/>
        </w:rPr>
        <w:t>Администрация</w:t>
      </w:r>
      <w:r w:rsidRPr="009D5CC6">
        <w:rPr>
          <w:rFonts w:ascii="Times New Roman" w:eastAsia="Times New Roman" w:hAnsi="Times New Roman" w:cs="Times New Roman"/>
          <w:color w:val="000000"/>
          <w:lang w:eastAsia="ru-RU"/>
        </w:rPr>
        <w:t xml:space="preserve"> Университета</w:t>
      </w:r>
    </w:p>
    <w:sectPr w:rsidR="00802F28" w:rsidRPr="006125F0" w:rsidSect="00802F2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0DC1"/>
    <w:multiLevelType w:val="hybridMultilevel"/>
    <w:tmpl w:val="AD702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94276"/>
    <w:multiLevelType w:val="multilevel"/>
    <w:tmpl w:val="DDD6180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>
    <w:nsid w:val="4CAE6DA5"/>
    <w:multiLevelType w:val="hybridMultilevel"/>
    <w:tmpl w:val="3C0605F4"/>
    <w:lvl w:ilvl="0" w:tplc="16F40E0C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DB002B6"/>
    <w:multiLevelType w:val="hybridMultilevel"/>
    <w:tmpl w:val="1DB40D0A"/>
    <w:lvl w:ilvl="0" w:tplc="BF522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000000" w:themeColor="text1"/>
        <w:sz w:val="26"/>
        <w:szCs w:val="26"/>
      </w:rPr>
    </w:lvl>
    <w:lvl w:ilvl="1" w:tplc="AAE223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5A4AA1"/>
    <w:multiLevelType w:val="hybridMultilevel"/>
    <w:tmpl w:val="811807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54"/>
    <w:rsid w:val="0001474C"/>
    <w:rsid w:val="00076AEA"/>
    <w:rsid w:val="000962A4"/>
    <w:rsid w:val="00177773"/>
    <w:rsid w:val="00192ECF"/>
    <w:rsid w:val="001D3791"/>
    <w:rsid w:val="00255BED"/>
    <w:rsid w:val="002B0073"/>
    <w:rsid w:val="002F1D35"/>
    <w:rsid w:val="00372418"/>
    <w:rsid w:val="003D2A10"/>
    <w:rsid w:val="00466E23"/>
    <w:rsid w:val="00486D35"/>
    <w:rsid w:val="004961D7"/>
    <w:rsid w:val="004B2F2A"/>
    <w:rsid w:val="004C4905"/>
    <w:rsid w:val="00573D6D"/>
    <w:rsid w:val="005B571E"/>
    <w:rsid w:val="006125F0"/>
    <w:rsid w:val="00677401"/>
    <w:rsid w:val="006B5B58"/>
    <w:rsid w:val="006E1B54"/>
    <w:rsid w:val="0073603E"/>
    <w:rsid w:val="00771654"/>
    <w:rsid w:val="007D4488"/>
    <w:rsid w:val="00802F28"/>
    <w:rsid w:val="00814B9D"/>
    <w:rsid w:val="00824A3B"/>
    <w:rsid w:val="008368AE"/>
    <w:rsid w:val="008E376A"/>
    <w:rsid w:val="009D5CC6"/>
    <w:rsid w:val="00A60D91"/>
    <w:rsid w:val="00AD3E97"/>
    <w:rsid w:val="00B977B9"/>
    <w:rsid w:val="00BD6A3C"/>
    <w:rsid w:val="00C12394"/>
    <w:rsid w:val="00C416BB"/>
    <w:rsid w:val="00C70B15"/>
    <w:rsid w:val="00CB36DE"/>
    <w:rsid w:val="00CD581F"/>
    <w:rsid w:val="00D46CD5"/>
    <w:rsid w:val="00D52B38"/>
    <w:rsid w:val="00D760B9"/>
    <w:rsid w:val="00E71E12"/>
    <w:rsid w:val="00ED2593"/>
    <w:rsid w:val="00F032DE"/>
    <w:rsid w:val="00F1579B"/>
    <w:rsid w:val="00F6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2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F2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02F28"/>
    <w:rPr>
      <w:color w:val="0000FF" w:themeColor="hyperlink"/>
      <w:u w:val="single"/>
    </w:rPr>
  </w:style>
  <w:style w:type="table" w:styleId="a7">
    <w:name w:val="Table Grid"/>
    <w:basedOn w:val="a1"/>
    <w:rsid w:val="00076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76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2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F2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02F28"/>
    <w:rPr>
      <w:color w:val="0000FF" w:themeColor="hyperlink"/>
      <w:u w:val="single"/>
    </w:rPr>
  </w:style>
  <w:style w:type="table" w:styleId="a7">
    <w:name w:val="Table Grid"/>
    <w:basedOn w:val="a1"/>
    <w:rsid w:val="00076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76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muiv.ru/hdes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.mui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 Ольга Евгеньевна</dc:creator>
  <cp:lastModifiedBy>Блощук Ольга Викторовна</cp:lastModifiedBy>
  <cp:revision>2</cp:revision>
  <dcterms:created xsi:type="dcterms:W3CDTF">2017-11-21T09:33:00Z</dcterms:created>
  <dcterms:modified xsi:type="dcterms:W3CDTF">2017-11-21T09:33:00Z</dcterms:modified>
</cp:coreProperties>
</file>